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公文小标宋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Cs/>
          <w:sz w:val="44"/>
          <w:szCs w:val="44"/>
        </w:rPr>
        <w:t>2024年亚太航空安全研讨会</w:t>
      </w:r>
      <w:r>
        <w:rPr>
          <w:rFonts w:hint="default" w:ascii="Times New Roman" w:hAnsi="Times New Roman" w:eastAsia="方正公文小标宋" w:cs="Times New Roman"/>
          <w:bCs/>
          <w:sz w:val="44"/>
          <w:szCs w:val="44"/>
          <w:lang w:val="en-US" w:eastAsia="zh-CN"/>
        </w:rPr>
        <w:t>会议服务</w:t>
      </w:r>
    </w:p>
    <w:p>
      <w:pPr>
        <w:jc w:val="center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Cs/>
          <w:sz w:val="44"/>
          <w:szCs w:val="44"/>
        </w:rPr>
        <w:t>采购项目比选公告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采购项目名称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2024年亚太航空安全研讨会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会议服务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项目品目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国际会议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服务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采购单位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民航局国际合作服务中心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公告时间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 xml:space="preserve">日 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获取采购文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件时间：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 xml:space="preserve"> 202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日至202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日 (法定节假日除外)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预算金额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¥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700000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 xml:space="preserve"> 元(人民币)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采购单位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联系人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王润清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采购单位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联系电话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:010-58297385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采购单位地址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：</w:t>
      </w:r>
      <w:bookmarkStart w:id="0" w:name="OLE_LINK4"/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北京市东城区南竹杆胡同 银河SOHO D座 51208-51212</w:t>
      </w:r>
      <w:bookmarkEnd w:id="0"/>
    </w:p>
    <w:p>
      <w:pPr>
        <w:rPr>
          <w:rFonts w:hint="default" w:ascii="Times New Roman" w:hAnsi="Times New Roman" w:eastAsia="方正仿宋_GB2312" w:cs="Times New Roman"/>
          <w:sz w:val="30"/>
          <w:szCs w:val="30"/>
          <w:highlight w:val="none"/>
          <w:lang w:val="en-US" w:eastAsia="zh-CN"/>
        </w:rPr>
      </w:pPr>
    </w:p>
    <w:p>
      <w:pPr>
        <w:rPr>
          <w:rFonts w:hint="default" w:ascii="黑体" w:hAnsi="黑体" w:eastAsia="黑体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项目概况</w:t>
      </w:r>
      <w:r>
        <w:rPr>
          <w:rFonts w:hint="default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：</w:t>
      </w:r>
    </w:p>
    <w:p>
      <w:pPr>
        <w:ind w:firstLine="640" w:firstLineChars="200"/>
        <w:rPr>
          <w:rFonts w:hint="default" w:ascii="Times New Roman" w:hAnsi="Times New Roman" w:eastAsia="方正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2024年亚太航空安全研讨会（Asia-Pacific Summit for Aviation Safety）将于2024年8月13日至15日在北京国际饭店举行。根据工作需要,现就会议服务进行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，欢迎符合资格条件的供应商参加，投标人应以科学、求实、诚信的态度投标。</w:t>
      </w:r>
    </w:p>
    <w:p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采购项目名称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2024年亚太航空安全研讨会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会议服务</w:t>
      </w:r>
    </w:p>
    <w:p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预算金额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人民币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700000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元(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含税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)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 xml:space="preserve">  大写：柒拾万元整</w:t>
      </w:r>
    </w:p>
    <w:p>
      <w:pPr>
        <w:rPr>
          <w:rFonts w:hint="default" w:ascii="Times New Roman" w:hAnsi="Times New Roman" w:eastAsia="方正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采购</w:t>
      </w:r>
      <w:r>
        <w:rPr>
          <w:rFonts w:hint="default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需求：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负责会议服务整体执行。主要为：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会场布置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：主会场，北京国际饭店紫金厅A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展位搭建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：展览区，北京国际饭店紫金厅B，计划搭建24个3*3标准展位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会议设备保障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298"/>
        <w:gridCol w:w="2580"/>
        <w:gridCol w:w="1232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尺寸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20*5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大屏控台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雷亚舞台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20*6*0.6（高）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舞台三面封板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20+6+6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舞台地毯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21.2*8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169.6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舞台前端通体台阶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线阵音响全频音箱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线阵音响低音音箱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返送音箱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补声音柱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TRUSS架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光束灯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LED摇头染色灯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切割灯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面光灯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会场提供电源及接线板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展位KT板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展厅电源走线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茶歇高脚桌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立屏展架指引路牌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一层背板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10.8*4.2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序厅宣传背板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4.8*3.2*3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46.08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签到台围挡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10*1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背板射灯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印刷品费用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设计费用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讲台花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隔断背板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6.8*4.2*8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228.48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隔断背板射灯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隔断背板侧面KT板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</w:tr>
    </w:tbl>
    <w:p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会议现场同传设备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及办公设备（含WIFI服务费）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，满足450人使用。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完成会议背景板、会议手册、参会人员证件等制作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会议活动现场摄影、摄像。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方正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晚宴演出节目，5个，每个5分钟。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方正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为展商、赞助商提供运输、清关、存储等服务供应商名单。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default" w:ascii="Times New Roman" w:hAnsi="Times New Roman" w:eastAsia="方正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highlight w:val="none"/>
          <w:lang w:val="en-US" w:eastAsia="zh-CN"/>
        </w:rPr>
        <w:t>完成会议费用收支结算。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参选人</w:t>
      </w:r>
      <w:r>
        <w:rPr>
          <w:rFonts w:hint="default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资格要求：</w:t>
      </w:r>
    </w:p>
    <w:p>
      <w:pPr>
        <w:widowControl/>
        <w:numPr>
          <w:ilvl w:val="0"/>
          <w:numId w:val="2"/>
        </w:numPr>
        <w:spacing w:line="6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依中华人民共和国法律设立，具有企业法人资质的境内企业，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具有独立承担民事责任的能力；</w:t>
      </w:r>
    </w:p>
    <w:p>
      <w:pPr>
        <w:widowControl/>
        <w:numPr>
          <w:ilvl w:val="0"/>
          <w:numId w:val="2"/>
        </w:numPr>
        <w:spacing w:line="6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具有良好的商业信誉和健全的财务会计制度;</w:t>
      </w:r>
    </w:p>
    <w:p>
      <w:pPr>
        <w:widowControl/>
        <w:numPr>
          <w:ilvl w:val="0"/>
          <w:numId w:val="2"/>
        </w:numPr>
        <w:spacing w:line="6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具有履行合同所必需的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人员、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设备和专业技术能力;</w:t>
      </w:r>
    </w:p>
    <w:p>
      <w:pPr>
        <w:widowControl/>
        <w:numPr>
          <w:ilvl w:val="0"/>
          <w:numId w:val="2"/>
        </w:numPr>
        <w:spacing w:line="6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有依法缴纳税收和社会保障资金的良好记录；</w:t>
      </w:r>
    </w:p>
    <w:p>
      <w:pPr>
        <w:widowControl/>
        <w:numPr>
          <w:ilvl w:val="0"/>
          <w:numId w:val="2"/>
        </w:numPr>
        <w:spacing w:line="6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法律、行政法规规定的其他条件;</w:t>
      </w:r>
    </w:p>
    <w:p>
      <w:pPr>
        <w:widowControl/>
        <w:numPr>
          <w:ilvl w:val="0"/>
          <w:numId w:val="2"/>
        </w:numPr>
        <w:spacing w:line="640" w:lineRule="exact"/>
        <w:ind w:firstLine="640" w:firstLineChars="200"/>
        <w:jc w:val="left"/>
        <w:rPr>
          <w:rFonts w:hint="default" w:ascii="Times New Roman" w:hAnsi="Times New Roman" w:eastAsia="方正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不接受联合投标。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响应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文件的提交</w:t>
      </w:r>
      <w:r>
        <w:rPr>
          <w:rFonts w:hint="default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：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仿宋" w:eastAsia="仿宋_GB2312" w:cs="宋体"/>
          <w:kern w:val="0"/>
          <w:sz w:val="32"/>
          <w:szCs w:val="32"/>
          <w:highlight w:val="none"/>
        </w:rPr>
        <w:t>供应商在响应时须提交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以下</w:t>
      </w:r>
      <w:r>
        <w:rPr>
          <w:rFonts w:ascii="仿宋_GB2312" w:hAnsi="仿宋" w:eastAsia="仿宋_GB2312" w:cs="宋体"/>
          <w:kern w:val="0"/>
          <w:sz w:val="32"/>
          <w:szCs w:val="32"/>
          <w:highlight w:val="none"/>
        </w:rPr>
        <w:t>资料：</w:t>
      </w:r>
    </w:p>
    <w:p>
      <w:pPr>
        <w:widowControl/>
        <w:numPr>
          <w:ilvl w:val="0"/>
          <w:numId w:val="3"/>
        </w:num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加盖公章的报价单一份（包含总价和各项目费用清单）；</w:t>
      </w:r>
    </w:p>
    <w:p>
      <w:pPr>
        <w:widowControl/>
        <w:numPr>
          <w:ilvl w:val="0"/>
          <w:numId w:val="3"/>
        </w:num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营业执照副本、税务登记证副本、组织机构代码证副本或三证合一营业执照副本，复印件加盖公章；</w:t>
      </w:r>
    </w:p>
    <w:p>
      <w:pPr>
        <w:widowControl/>
        <w:numPr>
          <w:ilvl w:val="0"/>
          <w:numId w:val="3"/>
        </w:numPr>
        <w:spacing w:line="640" w:lineRule="exact"/>
        <w:ind w:firstLine="640" w:firstLineChars="200"/>
        <w:jc w:val="left"/>
        <w:rPr>
          <w:rFonts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授权代理人身份证复印件及加盖公章的复印件；</w:t>
      </w:r>
    </w:p>
    <w:p>
      <w:pPr>
        <w:widowControl/>
        <w:numPr>
          <w:ilvl w:val="0"/>
          <w:numId w:val="3"/>
        </w:numPr>
        <w:spacing w:line="640" w:lineRule="exact"/>
        <w:ind w:firstLine="640" w:firstLineChars="200"/>
        <w:jc w:val="left"/>
        <w:rPr>
          <w:rFonts w:hint="eastAsia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项目需求及要求、其他补充事宜需全部响应，提供相应证明材料和响应承诺；</w:t>
      </w:r>
    </w:p>
    <w:p>
      <w:pPr>
        <w:widowControl/>
        <w:spacing w:line="6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递交响应文件截止时间为 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 xml:space="preserve"> 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14:30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，递交地点为中国民用航空局国际合作服务中心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地址：北京市东城区朝阳门内银河SOHO D座12层 51209室，联系人：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王润清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，联系方式：010-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582973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。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递交的响应文件需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  <w:highlight w:val="none"/>
        </w:rPr>
        <w:t>密封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。逾期送达的或者未送达指定地点的比选文件，不予受理。</w:t>
      </w:r>
    </w:p>
    <w:p>
      <w:pPr>
        <w:widowControl/>
        <w:spacing w:line="64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比选标准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eastAsia="zh-CN"/>
        </w:rPr>
        <w:t>：</w:t>
      </w:r>
    </w:p>
    <w:p>
      <w:pPr>
        <w:widowControl/>
        <w:spacing w:line="640" w:lineRule="exact"/>
        <w:ind w:firstLine="640" w:firstLineChars="200"/>
        <w:jc w:val="left"/>
        <w:rPr>
          <w:rFonts w:hint="default" w:ascii="Times New Roman" w:hAnsi="Times New Roman" w:eastAsia="方正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此次采购将采用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综合评分法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确定供应商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，评分表附后。</w:t>
      </w:r>
    </w:p>
    <w:p>
      <w:pPr>
        <w:widowControl/>
        <w:spacing w:line="640" w:lineRule="exact"/>
        <w:jc w:val="left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比选的时间、地点与评审方法：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比选时间：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另行通知。</w:t>
      </w:r>
      <w:bookmarkStart w:id="1" w:name="_GoBack"/>
      <w:bookmarkEnd w:id="1"/>
    </w:p>
    <w:p>
      <w:pPr>
        <w:widowControl/>
        <w:spacing w:line="64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比选地点：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中国民用航空局国际合作服务中心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 xml:space="preserve">    评审方法：综合评分法。此次采购将采用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综合评分法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确定供应商，评分表附后。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C0BCEA-1D45-4FBE-9C7E-1892FD44DE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F4AA6DB-3020-4D40-B0D8-EB790EB028B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D72D334-771E-480A-8768-0F090BDA89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6153E8-8F9E-44F2-A9EB-E75C198A67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8D37987-E1B7-48E0-9333-2ED9E53AB9C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EDF3E"/>
    <w:multiLevelType w:val="singleLevel"/>
    <w:tmpl w:val="17EEDF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F8FD44"/>
    <w:multiLevelType w:val="singleLevel"/>
    <w:tmpl w:val="57F8FD4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91732E2"/>
    <w:multiLevelType w:val="singleLevel"/>
    <w:tmpl w:val="791732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YzlhNTE2ZDIzNWVmZTE1MzRmYmRmZTc4Zjk0N2MifQ=="/>
  </w:docVars>
  <w:rsids>
    <w:rsidRoot w:val="43594808"/>
    <w:rsid w:val="014103A8"/>
    <w:rsid w:val="079A2169"/>
    <w:rsid w:val="09C20515"/>
    <w:rsid w:val="1B9532C6"/>
    <w:rsid w:val="243748E0"/>
    <w:rsid w:val="270716E1"/>
    <w:rsid w:val="33EB5493"/>
    <w:rsid w:val="424741BA"/>
    <w:rsid w:val="43496D97"/>
    <w:rsid w:val="43594808"/>
    <w:rsid w:val="4C7015C7"/>
    <w:rsid w:val="4ECF7A46"/>
    <w:rsid w:val="56F16703"/>
    <w:rsid w:val="5A663266"/>
    <w:rsid w:val="643A5A37"/>
    <w:rsid w:val="71870A42"/>
    <w:rsid w:val="738E5698"/>
    <w:rsid w:val="7B425DE5"/>
    <w:rsid w:val="7E69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210</Characters>
  <Lines>0</Lines>
  <Paragraphs>0</Paragraphs>
  <TotalTime>20</TotalTime>
  <ScaleCrop>false</ScaleCrop>
  <LinksUpToDate>false</LinksUpToDate>
  <CharactersWithSpaces>216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2024-03-13T08:54:00Z</dcterms:created>
  <dc:creator>菁</dc:creator>
  <cp:lastModifiedBy>菁</cp:lastModifiedBy>
  <cp:lastPrinted>2024-03-29T02:49:00Z</cp:lastPrinted>
  <dcterms:modified xsi:type="dcterms:W3CDTF">2024-03-29T09:57:34Z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27FB303D611749529BE42BA010915005_13</vt:lpwstr>
  </property>
</Properties>
</file>